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b w:val="1"/>
          <w:sz w:val="28"/>
        </w:rPr>
      </w:pPr>
      <w:r>
        <w:rPr>
          <w:b w:val="1"/>
          <w:sz w:val="2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-1061085</wp:posOffset>
            </wp:positionH>
            <wp:positionV relativeFrom="paragraph">
              <wp:posOffset>-712470</wp:posOffset>
            </wp:positionV>
            <wp:extent cx="7599680" cy="838200"/>
            <wp:wrapThrough distL="114300" distR="114300" wrapText="bothSides">
              <wp:wrapPolygon>
                <wp:start x="-54" y="0"/>
                <wp:lineTo x="-54" y="21109"/>
                <wp:lineTo x="21604" y="21109"/>
                <wp:lineTo x="21604" y="0"/>
                <wp:lineTo x="-54" y="0"/>
              </wp:wrapPolygon>
            </wp:wrapThrough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99680" cy="8382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rPr>
          <w:rFonts w:ascii="Arial" w:hAnsi="Arial"/>
          <w:color w:val="000000"/>
        </w:rPr>
      </w:pPr>
      <w:r>
        <w:rPr>
          <w:b w:val="1"/>
          <w:sz w:val="28"/>
        </w:rPr>
        <w:t xml:space="preserve">    </w:t>
      </w:r>
    </w:p>
    <w:p w14:paraId="03000000">
      <w:pPr>
        <w:rPr>
          <w:rFonts w:ascii="Arial" w:hAnsi="Arial"/>
          <w:b w:val="1"/>
          <w:color w:val="000000"/>
          <w:u w:val="single"/>
        </w:rPr>
      </w:pPr>
      <w:r>
        <w:rPr>
          <w:rFonts w:ascii="Arial" w:hAnsi="Arial"/>
          <w:b w:val="1"/>
          <w:color w:val="000000"/>
          <w:u w:val="single"/>
        </w:rPr>
        <w:t>Контакты:</w:t>
      </w:r>
    </w:p>
    <w:p w14:paraId="04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Фактический адрес: 117335 Г. МОСКВА, УЛ. ВАВИЛОВА, Д.97, ОФ.06</w:t>
      </w:r>
    </w:p>
    <w:p w14:paraId="05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Электронная почта: pluton@plutonline.ru</w:t>
      </w:r>
    </w:p>
    <w:p w14:paraId="06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Телефоны:8 (495) 935-00-76</w:t>
      </w:r>
    </w:p>
    <w:p w14:paraId="07000000">
      <w:pPr>
        <w:rPr>
          <w:rFonts w:ascii="Arial" w:hAnsi="Arial"/>
          <w:b w:val="1"/>
          <w:color w:val="000000"/>
        </w:rPr>
      </w:pPr>
    </w:p>
    <w:p w14:paraId="08000000">
      <w:pPr>
        <w:rPr>
          <w:rFonts w:ascii="Arial" w:hAnsi="Arial"/>
          <w:b w:val="1"/>
          <w:color w:val="000000"/>
          <w:u w:val="single"/>
        </w:rPr>
      </w:pPr>
      <w:r>
        <w:rPr>
          <w:rFonts w:ascii="Arial" w:hAnsi="Arial"/>
          <w:b w:val="1"/>
          <w:color w:val="000000"/>
          <w:u w:val="single"/>
        </w:rPr>
        <w:t>Реквизиты:</w:t>
      </w:r>
    </w:p>
    <w:p w14:paraId="09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ООО «ПЛУТОН»</w:t>
      </w:r>
    </w:p>
    <w:p w14:paraId="0A000000">
      <w:pPr>
        <w:rPr>
          <w:rFonts w:ascii="Arial" w:hAnsi="Arial"/>
          <w:color w:val="000000"/>
        </w:rPr>
      </w:pPr>
      <w:r>
        <w:rPr>
          <w:rFonts w:ascii="Arial" w:hAnsi="Arial"/>
          <w:b w:val="1"/>
          <w:color w:val="000000"/>
        </w:rPr>
        <w:t>ИНН 7736682186/КПП 773601001</w:t>
      </w:r>
      <w:r>
        <w:rPr>
          <w:rFonts w:ascii="Arial" w:hAnsi="Arial"/>
          <w:color w:val="000000"/>
        </w:rPr>
        <w:t xml:space="preserve">/ </w:t>
      </w:r>
      <w:r>
        <w:rPr>
          <w:rFonts w:ascii="Arial" w:hAnsi="Arial"/>
          <w:b w:val="1"/>
          <w:color w:val="000000"/>
        </w:rPr>
        <w:t xml:space="preserve">ОГРН </w:t>
      </w:r>
      <w:r>
        <w:rPr>
          <w:rFonts w:ascii="Arial" w:hAnsi="Arial"/>
          <w:b w:val="1"/>
          <w:color w:val="000000"/>
        </w:rPr>
        <w:t>5147746168103</w:t>
      </w:r>
    </w:p>
    <w:p w14:paraId="0B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Юридический адрес: 117335 Г. МОСКВА, УЛ. ВАВИЛОВА, Д.97, ОФ.06</w:t>
      </w:r>
    </w:p>
    <w:p w14:paraId="0C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Тел./факс: 8(495) 935-00-76, 8(495) 935-00-77.</w:t>
      </w:r>
    </w:p>
    <w:p w14:paraId="0D000000">
      <w:pPr>
        <w:rPr>
          <w:rFonts w:ascii="Arial" w:hAnsi="Arial"/>
          <w:b w:val="1"/>
          <w:color w:val="000000"/>
        </w:rPr>
      </w:pPr>
    </w:p>
    <w:p w14:paraId="0E000000">
      <w:pPr>
        <w:rPr>
          <w:rFonts w:ascii="Arial" w:hAnsi="Arial"/>
          <w:b w:val="1"/>
          <w:color w:val="000000"/>
          <w:u w:val="single"/>
        </w:rPr>
      </w:pPr>
      <w:r>
        <w:rPr>
          <w:rFonts w:ascii="Arial" w:hAnsi="Arial"/>
          <w:b w:val="1"/>
          <w:color w:val="000000"/>
          <w:u w:val="single"/>
        </w:rPr>
        <w:t>Банковские реквизиты для приема платежей:</w:t>
      </w:r>
    </w:p>
    <w:p w14:paraId="0F000000">
      <w:pPr>
        <w:rPr>
          <w:rFonts w:ascii="Arial" w:hAnsi="Arial"/>
          <w:b w:val="1"/>
          <w:color w:val="000000"/>
        </w:rPr>
      </w:pPr>
    </w:p>
    <w:p w14:paraId="10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СБЕРБАНК РОССИИ</w:t>
      </w:r>
      <w:r>
        <w:rPr>
          <w:rFonts w:ascii="Arial" w:hAnsi="Arial"/>
          <w:b w:val="1"/>
          <w:color w:val="000000"/>
        </w:rPr>
        <w:t>, г. Москва</w:t>
      </w:r>
    </w:p>
    <w:p w14:paraId="11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Р/С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40702810538000272297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 xml:space="preserve">К/С </w:t>
      </w:r>
      <w:r>
        <w:rPr>
          <w:rFonts w:ascii="Arial" w:hAnsi="Arial"/>
          <w:b w:val="1"/>
        </w:rPr>
        <w:t xml:space="preserve">30101810400000000225, БИК 044525225, </w:t>
      </w:r>
    </w:p>
    <w:p w14:paraId="12000000">
      <w:pPr>
        <w:rPr>
          <w:rFonts w:ascii="Arial" w:hAnsi="Arial"/>
          <w:b w:val="1"/>
          <w:color w:val="000000"/>
        </w:rPr>
      </w:pPr>
    </w:p>
    <w:p w14:paraId="13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АО ЮНИКРЕДИТ БАНК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</w:rPr>
        <w:t>г. Москва</w:t>
      </w:r>
    </w:p>
    <w:p w14:paraId="14000000">
      <w:pPr>
        <w:pStyle w:val="Style_1"/>
        <w:spacing w:after="0" w:before="0"/>
        <w:ind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Р/С 407028109</w:t>
      </w:r>
      <w:r>
        <w:rPr>
          <w:rFonts w:ascii="Arial" w:hAnsi="Arial"/>
          <w:b w:val="1"/>
          <w:sz w:val="20"/>
        </w:rPr>
        <w:t>00010006389</w:t>
      </w:r>
      <w:r>
        <w:rPr>
          <w:rFonts w:ascii="Arial" w:hAnsi="Arial"/>
          <w:b w:val="1"/>
          <w:sz w:val="20"/>
        </w:rPr>
        <w:t>,</w:t>
      </w:r>
      <w:r>
        <w:rPr>
          <w:sz w:val="28"/>
        </w:rPr>
        <w:t xml:space="preserve"> </w:t>
      </w:r>
      <w:r>
        <w:rPr>
          <w:rFonts w:ascii="Arial" w:hAnsi="Arial"/>
          <w:b w:val="1"/>
          <w:color w:val="000000"/>
          <w:sz w:val="20"/>
        </w:rPr>
        <w:t xml:space="preserve">К/С </w:t>
      </w:r>
      <w:r>
        <w:rPr>
          <w:rFonts w:ascii="Arial" w:hAnsi="Arial"/>
          <w:b w:val="1"/>
          <w:sz w:val="20"/>
        </w:rPr>
        <w:t>30101810300000000545</w:t>
      </w:r>
      <w:r>
        <w:rPr>
          <w:rFonts w:ascii="Arial" w:hAnsi="Arial"/>
          <w:b w:val="1"/>
        </w:rPr>
        <w:t xml:space="preserve">, </w:t>
      </w:r>
      <w:r>
        <w:rPr>
          <w:rFonts w:ascii="Arial" w:hAnsi="Arial"/>
          <w:b w:val="1"/>
          <w:sz w:val="20"/>
        </w:rPr>
        <w:t xml:space="preserve">БИК </w:t>
      </w:r>
      <w:r>
        <w:rPr>
          <w:rFonts w:ascii="Arial" w:hAnsi="Arial"/>
          <w:b w:val="1"/>
          <w:sz w:val="20"/>
        </w:rPr>
        <w:t xml:space="preserve">044525545, </w:t>
      </w:r>
    </w:p>
    <w:p w14:paraId="15000000">
      <w:pPr>
        <w:rPr>
          <w:rFonts w:ascii="Arial" w:hAnsi="Arial"/>
          <w:b w:val="1"/>
        </w:rPr>
      </w:pPr>
    </w:p>
    <w:p w14:paraId="16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БАНК ГПБ (АО) г. Москва</w:t>
      </w:r>
    </w:p>
    <w:p w14:paraId="17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Р/С 40702810700000001465</w:t>
      </w:r>
      <w:r>
        <w:rPr>
          <w:sz w:val="28"/>
        </w:rPr>
        <w:t xml:space="preserve">, </w:t>
      </w:r>
      <w:r>
        <w:rPr>
          <w:rFonts w:ascii="Arial" w:hAnsi="Arial"/>
          <w:b w:val="1"/>
          <w:color w:val="000000"/>
        </w:rPr>
        <w:t xml:space="preserve">К/С </w:t>
      </w:r>
      <w:r>
        <w:rPr>
          <w:rFonts w:ascii="Arial" w:hAnsi="Arial"/>
          <w:b w:val="1"/>
        </w:rPr>
        <w:t xml:space="preserve">30101810200000000823, БИК 044525823, </w:t>
      </w:r>
    </w:p>
    <w:p w14:paraId="18000000">
      <w:pPr>
        <w:rPr>
          <w:sz w:val="28"/>
        </w:rPr>
      </w:pPr>
    </w:p>
    <w:p w14:paraId="19000000">
      <w:pPr>
        <w:rPr>
          <w:rFonts w:ascii="Arial" w:hAnsi="Arial"/>
          <w:color w:val="000000"/>
        </w:rPr>
      </w:pPr>
    </w:p>
    <w:p w14:paraId="1A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Безопасность онлайн платежей</w:t>
      </w:r>
    </w:p>
    <w:p w14:paraId="1B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Предоставляемая Вами персональная информация (имя, адрес, телефон, e-mail, номер кредитной карты) является конфиденциальной и не подлежит разглашению. Данные Вашей кредитной карты передаются только в зашифрованном виде и не сохраняются на нашем Web-сервере.</w:t>
      </w:r>
    </w:p>
    <w:p w14:paraId="1C000000">
      <w:pPr>
        <w:rPr>
          <w:rFonts w:ascii="Arial" w:hAnsi="Arial"/>
          <w:color w:val="000000"/>
        </w:rPr>
      </w:pPr>
    </w:p>
    <w:p w14:paraId="1D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Безопасность обработки Интернет-платежей гарантирует ОАО «Сбербанк». Все операции с платежными картами происходят в соответствии с требованиями VISA International, MasterCard и других платежных систем. При передаче информации используется специальные технологии безопасности карточных онлайн-платежей, обработка данных ведется на безопасном высокотехнологичном сервере процессинговой компании.</w:t>
      </w:r>
    </w:p>
    <w:p w14:paraId="1E000000">
      <w:pPr>
        <w:rPr>
          <w:rFonts w:ascii="Arial" w:hAnsi="Arial"/>
          <w:b w:val="1"/>
          <w:color w:val="000000"/>
        </w:rPr>
      </w:pPr>
    </w:p>
    <w:p w14:paraId="1F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Способы оплаты:</w:t>
      </w:r>
    </w:p>
    <w:p w14:paraId="20000000">
      <w:pPr>
        <w:rPr>
          <w:rFonts w:ascii="Arial" w:hAnsi="Arial"/>
          <w:b w:val="1"/>
          <w:color w:val="000000"/>
          <w:u w:val="single"/>
        </w:rPr>
      </w:pPr>
    </w:p>
    <w:p w14:paraId="21000000">
      <w:pPr>
        <w:rPr>
          <w:rFonts w:ascii="Arial" w:hAnsi="Arial"/>
          <w:b w:val="1"/>
          <w:color w:val="000000"/>
          <w:u w:val="single"/>
        </w:rPr>
      </w:pPr>
      <w:r>
        <w:rPr>
          <w:rFonts w:ascii="Arial" w:hAnsi="Arial"/>
          <w:b w:val="1"/>
          <w:color w:val="000000"/>
          <w:u w:val="single"/>
        </w:rPr>
        <w:t>Наличный расчёт</w:t>
      </w:r>
    </w:p>
    <w:p w14:paraId="22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Наличный расчет осуществляется в офисе ООО «ПЛУТОН» (по адресу фактического нахождения) в кассу организации с обязательной выдачей кассового чека и Договора на организацию туристских услуг. </w:t>
      </w:r>
    </w:p>
    <w:p w14:paraId="23000000">
      <w:pPr>
        <w:rPr>
          <w:rFonts w:ascii="Arial" w:hAnsi="Arial"/>
          <w:b w:val="1"/>
          <w:color w:val="000000"/>
          <w:u w:val="single"/>
        </w:rPr>
      </w:pPr>
      <w:r>
        <w:rPr>
          <w:rFonts w:ascii="Arial" w:hAnsi="Arial"/>
          <w:b w:val="1"/>
          <w:color w:val="000000"/>
          <w:u w:val="single"/>
        </w:rPr>
        <w:t>Банковской картой</w:t>
      </w:r>
    </w:p>
    <w:p w14:paraId="24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Для выбора оплаты товара с помощью банковской карты на соответствующей странице</w:t>
      </w:r>
    </w:p>
    <w:p w14:paraId="25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необходимо нажать кнопку Оплата заказа банковской картой. Оплата происходит через ПАО</w:t>
      </w:r>
    </w:p>
    <w:p w14:paraId="26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СБЕРБАНК с использованием банковских карт следующих платёжных систем:</w:t>
      </w:r>
    </w:p>
    <w:p w14:paraId="27000000">
      <w:pPr>
        <w:rPr>
          <w:rFonts w:ascii="Arial" w:hAnsi="Arial"/>
          <w:color w:val="000000"/>
        </w:rPr>
      </w:pPr>
    </w:p>
    <w:p w14:paraId="28000000">
      <w:pPr>
        <w:rPr>
          <w:rFonts w:ascii="Arial" w:hAnsi="Arial"/>
          <w:color w:val="000000"/>
        </w:rPr>
      </w:pPr>
    </w:p>
    <w:p w14:paraId="29000000">
      <w:pPr>
        <w:rPr>
          <w:rFonts w:ascii="Arial" w:hAnsi="Arial"/>
          <w:color w:val="000000"/>
        </w:rPr>
      </w:pPr>
      <w:r>
        <w:drawing>
          <wp:inline>
            <wp:extent cx="3475609" cy="1050671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475609" cy="105067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A000000">
      <w:pPr>
        <w:rPr>
          <w:rFonts w:ascii="Arial" w:hAnsi="Arial"/>
          <w:color w:val="000000"/>
        </w:rPr>
      </w:pPr>
    </w:p>
    <w:p w14:paraId="2B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Для оплаты (ввода реквизитов Вашей карты) Вы будете перенаправлены на платёжный шлюз ПАО</w:t>
      </w:r>
    </w:p>
    <w:p w14:paraId="2C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СБЕРБАНК. Соединение с платёжным шлюзом и передача информации осуществляется в</w:t>
      </w:r>
    </w:p>
    <w:p w14:paraId="2D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защищённом режиме с использованием протокола шифрования SSL. В случае если Ваш банк</w:t>
      </w:r>
    </w:p>
    <w:p w14:paraId="2E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поддерживает технологию безопасного проведения интернет-платежей Verified By Visa, MasterCard</w:t>
      </w:r>
    </w:p>
    <w:p w14:paraId="2F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SecureCode, MIR Accept, J-Secure, для проведения платежа также может потребоваться ввод</w:t>
      </w:r>
    </w:p>
    <w:p w14:paraId="3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специального пароля.</w:t>
      </w:r>
    </w:p>
    <w:p w14:paraId="31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Настоящий сайт поддерживает 256-битное шифрование. Конфиденциальность сообщаемой</w:t>
      </w:r>
    </w:p>
    <w:p w14:paraId="32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персональной информации обеспечивается ПАО СБЕРБАНК. Введённая информация не будет</w:t>
      </w:r>
    </w:p>
    <w:p w14:paraId="33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предоставлена третьим лицам за исключением случаев, предусмотренных законодательством РФ.</w:t>
      </w:r>
    </w:p>
    <w:p w14:paraId="34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Проведение платежей по банковским картам осуществляется в строгом соответствии с</w:t>
      </w:r>
    </w:p>
    <w:p w14:paraId="35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требованиями платёжных систем МИР, Visa Int., MasterCard Europe Sprl, JCB.</w:t>
      </w:r>
    </w:p>
    <w:p w14:paraId="36000000">
      <w:pPr>
        <w:rPr>
          <w:rFonts w:ascii="Arial" w:hAnsi="Arial"/>
          <w:b w:val="1"/>
          <w:color w:val="000000"/>
          <w:u w:val="single"/>
        </w:rPr>
      </w:pPr>
    </w:p>
    <w:p w14:paraId="37000000">
      <w:pPr>
        <w:rPr>
          <w:rFonts w:ascii="Arial" w:hAnsi="Arial"/>
          <w:b w:val="1"/>
          <w:color w:val="000000"/>
          <w:u w:val="single"/>
        </w:rPr>
      </w:pPr>
      <w:r>
        <w:rPr>
          <w:rFonts w:ascii="Arial" w:hAnsi="Arial"/>
          <w:b w:val="1"/>
          <w:color w:val="000000"/>
          <w:u w:val="single"/>
        </w:rPr>
        <w:t xml:space="preserve">Порядок возврата и аннуляции </w:t>
      </w:r>
    </w:p>
    <w:p w14:paraId="38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Условия аннуляции услуг и порядок возврата оплаты указывается в Договоре, размещенном на сайте организации.</w:t>
      </w:r>
    </w:p>
    <w:p w14:paraId="39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Возврат переведённых средств, производится на ваш банковский счёт согласно условиям Договора.</w:t>
      </w:r>
    </w:p>
    <w:p w14:paraId="3A000000">
      <w:pPr>
        <w:rPr>
          <w:rFonts w:ascii="Arial" w:hAnsi="Arial"/>
          <w:color w:val="000000"/>
        </w:rPr>
      </w:pPr>
    </w:p>
    <w:p w14:paraId="3B000000">
      <w:pPr>
        <w:spacing w:after="150" w:before="300"/>
        <w:ind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Оплата картами VISA, MasterCard, МИР</w:t>
      </w:r>
    </w:p>
    <w:p w14:paraId="3C000000">
      <w:pPr>
        <w:spacing w:after="15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drawing>
          <wp:inline>
            <wp:extent cx="3676650" cy="1000125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6766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D000000">
      <w:pPr>
        <w:rPr>
          <w:rFonts w:ascii="Arial" w:hAnsi="Arial"/>
          <w:color w:val="000000"/>
        </w:rPr>
      </w:pPr>
    </w:p>
    <w:p w14:paraId="3E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Внимание: для турагентств при оплате взимается </w:t>
      </w:r>
      <w:r>
        <w:rPr>
          <w:rFonts w:ascii="Arial" w:hAnsi="Arial"/>
          <w:b w:val="1"/>
          <w:color w:val="000000"/>
        </w:rPr>
        <w:t>дополнительная комиссия: 2%</w:t>
      </w:r>
    </w:p>
    <w:p w14:paraId="3F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оплате принимаются карты: </w:t>
      </w:r>
      <w:r>
        <w:rPr>
          <w:rFonts w:ascii="Arial" w:hAnsi="Arial"/>
          <w:b w:val="1"/>
          <w:color w:val="000000"/>
        </w:rPr>
        <w:t>Visa, Mastercard, МИР,Visa Electron, Mastercard Electronic, Maestro</w:t>
      </w:r>
      <w:r>
        <w:rPr>
          <w:rFonts w:ascii="Arial" w:hAnsi="Arial"/>
          <w:color w:val="000000"/>
        </w:rPr>
        <w:t>, выпущенные банками следующих стран: Россия, Украина, Беларусь, Казахстан, Азербайджан, Армения, Узбекистан, Туркменистан, Кыргызская Республика, США, Австрия, Бельгия, Болгария, Венгрия, Греция, Дания, Ирландия, Испания, Великобритания, Германия, Италия, Нидерланды, Латвия, Литва, Норвегия, Финляндия, Франция, Швейцария, Швеция, Эстония.</w:t>
      </w:r>
    </w:p>
    <w:p w14:paraId="40000000">
      <w:pPr>
        <w:rPr>
          <w:rFonts w:ascii="Arial" w:hAnsi="Arial"/>
          <w:color w:val="000000"/>
        </w:rPr>
      </w:pPr>
      <w:r>
        <w:rPr>
          <w:rFonts w:ascii="Arial" w:hAnsi="Arial"/>
          <w:b w:val="1"/>
          <w:color w:val="000000"/>
        </w:rPr>
        <w:t>Оплата на главной странице в форме оплаты</w:t>
      </w:r>
    </w:p>
    <w:p w14:paraId="41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На </w:t>
      </w:r>
      <w:r>
        <w:rPr>
          <w:rStyle w:val="Style_2_ch"/>
          <w:rFonts w:ascii="Arial" w:hAnsi="Arial"/>
          <w:color w:val="000000"/>
        </w:rPr>
        <w:fldChar w:fldCharType="begin"/>
      </w:r>
      <w:r>
        <w:rPr>
          <w:rStyle w:val="Style_2_ch"/>
          <w:rFonts w:ascii="Arial" w:hAnsi="Arial"/>
          <w:color w:val="000000"/>
        </w:rPr>
        <w:instrText>HYPERLINK "https://www.alean.ru/"</w:instrText>
      </w:r>
      <w:r>
        <w:rPr>
          <w:rStyle w:val="Style_2_ch"/>
          <w:rFonts w:ascii="Arial" w:hAnsi="Arial"/>
          <w:color w:val="000000"/>
        </w:rPr>
        <w:fldChar w:fldCharType="separate"/>
      </w:r>
      <w:r>
        <w:rPr>
          <w:rStyle w:val="Style_2_ch"/>
          <w:rFonts w:ascii="Arial" w:hAnsi="Arial"/>
          <w:color w:val="000000"/>
        </w:rPr>
        <w:t>главной странице сайта</w:t>
      </w:r>
      <w:r>
        <w:rPr>
          <w:rStyle w:val="Style_2_ch"/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> в форме необходимо ввести номер счета (ВНИМАНИЕ! Нужно вводить </w:t>
      </w:r>
      <w:r>
        <w:rPr>
          <w:rFonts w:ascii="Arial" w:hAnsi="Arial"/>
          <w:b w:val="1"/>
          <w:color w:val="000000"/>
        </w:rPr>
        <w:t>номер счета</w:t>
      </w:r>
      <w:r>
        <w:rPr>
          <w:rFonts w:ascii="Arial" w:hAnsi="Arial"/>
          <w:color w:val="000000"/>
        </w:rPr>
        <w:t>, но не номер заявки) и нажать кнопку «Оплатить».</w:t>
      </w:r>
    </w:p>
    <w:p w14:paraId="42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drawing>
          <wp:inline>
            <wp:extent cx="5920486" cy="995807"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920486" cy="99580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3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 открывшемся окне выберите строку с типом платежа «БАНКОВСКОЙ КАРТОЙ» и нажмите кнопку «Оплатить», Вы перейдете на сайт платежного сервиса банка «Сбербанк», где необходимо ввести Номер карты, Имя владельца карты, Срок действия карты и Верификационный номер карты (CVV2 для VISA или CVC2 для MasterCard). Все необходимые данные пропечатаны на самой карте! Верификационный номер карты - это три цифры, находящиеся на обратной стороне карты:</w:t>
      </w:r>
    </w:p>
    <w:p w14:paraId="44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drawing>
          <wp:inline>
            <wp:extent cx="1790700" cy="1028700"/>
            <wp:docPr id="10" name="Picture 10"/>
            <a:graphic>
              <a:graphicData uri="http://schemas.openxmlformats.org/drawingml/2006/picture">
                <pic:pic>
                  <pic:nvPicPr>
                    <pic:cNvPr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790700" cy="10287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5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drawing>
          <wp:inline>
            <wp:extent cx="1809750" cy="1028700"/>
            <wp:docPr id="12" name="Picture 12"/>
            <a:graphic>
              <a:graphicData uri="http://schemas.openxmlformats.org/drawingml/2006/picture">
                <pic:pic>
                  <pic:nvPicPr>
                    <pic:cNvPr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809750" cy="10287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6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Нажмите «Оплатить. Если данные указаны верно, то оплата произойдет в течение нескольких секунд и Вы будете перенаправлены на страницу нашего сайта, где будет указано, что оплата успешно завершена. С данной страницы Вы сможете перейти в личный кабинет и распечатать необходимые для поездки документы.</w:t>
      </w:r>
    </w:p>
    <w:p w14:paraId="47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Для осуществления платежа Вам потребуется сообщить данные Вашей пластиковой карты (</w:t>
      </w:r>
      <w:r>
        <w:rPr>
          <w:rFonts w:ascii="Arial" w:hAnsi="Arial"/>
          <w:b w:val="1"/>
          <w:color w:val="000000"/>
        </w:rPr>
        <w:t>ПИН-КОД не требуется</w:t>
      </w:r>
      <w:r>
        <w:rPr>
          <w:rFonts w:ascii="Arial" w:hAnsi="Arial"/>
          <w:color w:val="000000"/>
        </w:rPr>
        <w:t>).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Передача этих сведений производится с соблюдением всех необходимых мер безопасности. Данные будут сообщены только на авторизационный сервер Банка по защищенному каналу (протокол SSL 3.0).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В том случае, если Ваша карта поддерживает технологию 3DSecure, после ввода реквизитов карты Вы будете дополнительно перенаправлены на сайт банка-эмитента карты для подтверждения операции.</w:t>
      </w:r>
    </w:p>
    <w:p w14:paraId="48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Внимание! При возврате денежных средств, оплаченных физическими лицами через платежные системы или банковской картой, банками удерживается комиссия за обслуживание в размере 3%.</w:t>
      </w:r>
    </w:p>
    <w:p w14:paraId="49000000">
      <w:pPr>
        <w:spacing w:after="150"/>
        <w:ind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  <w:u w:val="single"/>
        </w:rPr>
        <w:t>ПОРЯДОК ОБРАБОТКИ ПЕРСОНАЛЬНЫХ ДАННЫХ</w:t>
      </w:r>
      <w:r>
        <w:rPr>
          <w:rFonts w:ascii="Arial" w:hAnsi="Arial"/>
          <w:b w:val="1"/>
          <w:color w:val="000000"/>
        </w:rPr>
        <w:t>.</w:t>
      </w:r>
    </w:p>
    <w:p w14:paraId="4A000000">
      <w:pPr>
        <w:spacing w:after="150"/>
        <w:ind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Присоединяясь к настоящему Соглашению и оставляя свои данные </w:t>
      </w:r>
      <w:r>
        <w:rPr>
          <w:rStyle w:val="Style_2_ch"/>
          <w:rFonts w:ascii="Arial" w:hAnsi="Arial"/>
          <w:b w:val="1"/>
          <w:color w:val="000000"/>
        </w:rPr>
        <w:fldChar w:fldCharType="begin"/>
      </w:r>
      <w:r>
        <w:rPr>
          <w:rStyle w:val="Style_2_ch"/>
          <w:rFonts w:ascii="Arial" w:hAnsi="Arial"/>
          <w:b w:val="1"/>
          <w:color w:val="000000"/>
        </w:rPr>
        <w:instrText>HYPERLINK "https://www.plutonline.ru/"</w:instrText>
      </w:r>
      <w:r>
        <w:rPr>
          <w:rStyle w:val="Style_2_ch"/>
          <w:rFonts w:ascii="Arial" w:hAnsi="Arial"/>
          <w:b w:val="1"/>
          <w:color w:val="000000"/>
        </w:rPr>
        <w:fldChar w:fldCharType="separate"/>
      </w:r>
      <w:r>
        <w:rPr>
          <w:rStyle w:val="Style_2_ch"/>
          <w:rFonts w:ascii="Arial" w:hAnsi="Arial"/>
          <w:b w:val="1"/>
          <w:color w:val="000000"/>
        </w:rPr>
        <w:t>https://www.</w:t>
      </w:r>
      <w:r>
        <w:rPr>
          <w:rStyle w:val="Style_2_ch"/>
          <w:rFonts w:ascii="Arial" w:hAnsi="Arial"/>
          <w:b w:val="1"/>
          <w:color w:val="000000"/>
        </w:rPr>
        <w:t>plutonline</w:t>
      </w:r>
      <w:r>
        <w:rPr>
          <w:rStyle w:val="Style_2_ch"/>
          <w:rFonts w:ascii="Arial" w:hAnsi="Arial"/>
          <w:b w:val="1"/>
          <w:color w:val="000000"/>
        </w:rPr>
        <w:t>.ru/</w:t>
      </w:r>
      <w:r>
        <w:rPr>
          <w:rStyle w:val="Style_2_ch"/>
          <w:rFonts w:ascii="Arial" w:hAnsi="Arial"/>
          <w:b w:val="1"/>
          <w:color w:val="000000"/>
        </w:rPr>
        <w:fldChar w:fldCharType="end"/>
      </w:r>
      <w:r>
        <w:rPr>
          <w:rFonts w:ascii="Arial" w:hAnsi="Arial"/>
          <w:b w:val="1"/>
          <w:color w:val="000000"/>
        </w:rPr>
        <w:t>, (далее – Сайт), путем заполнения полей формы (регистрации) Пользователь:</w:t>
      </w:r>
    </w:p>
    <w:p w14:paraId="4B000000">
      <w:pPr>
        <w:numPr>
          <w:ilvl w:val="0"/>
          <w:numId w:val="1"/>
        </w:numPr>
        <w:spacing w:afterAutospacing="on" w:beforeAutospacing="on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подтверждает, что все указанные им данные принадлежат лично ему;</w:t>
      </w:r>
    </w:p>
    <w:p w14:paraId="4C000000">
      <w:pPr>
        <w:numPr>
          <w:ilvl w:val="0"/>
          <w:numId w:val="1"/>
        </w:numPr>
        <w:spacing w:afterAutospacing="on" w:beforeAutospacing="on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(регистрации), текст соглашения и условия обработки персональных данных ему понятны;</w:t>
      </w:r>
    </w:p>
    <w:p w14:paraId="4D000000">
      <w:pPr>
        <w:numPr>
          <w:ilvl w:val="0"/>
          <w:numId w:val="1"/>
        </w:numPr>
        <w:spacing w:afterAutospacing="on" w:beforeAutospacing="on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14:paraId="4E000000">
      <w:pPr>
        <w:numPr>
          <w:ilvl w:val="0"/>
          <w:numId w:val="1"/>
        </w:numPr>
        <w:spacing w:afterAutospacing="on" w:beforeAutospacing="on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дает согласие на передачу своих персональных данных партнерам мероприятий организатора;</w:t>
      </w:r>
    </w:p>
    <w:p w14:paraId="4F000000">
      <w:pPr>
        <w:numPr>
          <w:ilvl w:val="0"/>
          <w:numId w:val="1"/>
        </w:numPr>
        <w:spacing w:afterAutospacing="on" w:beforeAutospacing="on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дает согласие на получение информационной рассылки о новостях Сайта, в том числе анонсов статей, размещенных на Сайте и рекламных материалов от партнеров Сайта;</w:t>
      </w:r>
    </w:p>
    <w:p w14:paraId="50000000">
      <w:pPr>
        <w:numPr>
          <w:ilvl w:val="0"/>
          <w:numId w:val="1"/>
        </w:numPr>
        <w:spacing w:afterAutospacing="on" w:beforeAutospacing="on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выражает согласие с условиями обработки персональных данных.</w:t>
      </w:r>
    </w:p>
    <w:p w14:paraId="51000000">
      <w:pPr>
        <w:spacing w:after="15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14:paraId="52000000">
      <w:pPr>
        <w:spacing w:after="15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Согласие Пользователя на обработку персональных данных является конкретным, информированным и сознательным.</w:t>
      </w:r>
    </w:p>
    <w:p w14:paraId="53000000">
      <w:pPr>
        <w:spacing w:after="15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Настоящее согласие Пользователя признается исполненным в простой письменной форме, на обработку следующих персональных данных:</w:t>
      </w:r>
    </w:p>
    <w:p w14:paraId="54000000">
      <w:pPr>
        <w:numPr>
          <w:ilvl w:val="0"/>
          <w:numId w:val="2"/>
        </w:numPr>
        <w:spacing w:afterAutospacing="on" w:beforeAutospacing="on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фамилии, имени, отчества;</w:t>
      </w:r>
    </w:p>
    <w:p w14:paraId="55000000">
      <w:pPr>
        <w:numPr>
          <w:ilvl w:val="0"/>
          <w:numId w:val="2"/>
        </w:numPr>
        <w:spacing w:afterAutospacing="on" w:beforeAutospacing="on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года рождения;</w:t>
      </w:r>
    </w:p>
    <w:p w14:paraId="56000000">
      <w:pPr>
        <w:numPr>
          <w:ilvl w:val="0"/>
          <w:numId w:val="2"/>
        </w:numPr>
        <w:spacing w:afterAutospacing="on" w:beforeAutospacing="on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места пребывания (город, область);</w:t>
      </w:r>
    </w:p>
    <w:p w14:paraId="57000000">
      <w:pPr>
        <w:numPr>
          <w:ilvl w:val="0"/>
          <w:numId w:val="2"/>
        </w:numPr>
        <w:spacing w:afterAutospacing="on" w:beforeAutospacing="on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номерах телефонов; адресах электронной почты (E-mail).</w:t>
      </w:r>
    </w:p>
    <w:p w14:paraId="58000000">
      <w:pPr>
        <w:spacing w:after="15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Пользователь, предоставляет </w:t>
      </w:r>
      <w:r>
        <w:rPr>
          <w:rStyle w:val="Style_2_ch"/>
          <w:rFonts w:ascii="Arial" w:hAnsi="Arial"/>
          <w:color w:val="000000"/>
        </w:rPr>
        <w:fldChar w:fldCharType="begin"/>
      </w:r>
      <w:r>
        <w:rPr>
          <w:rStyle w:val="Style_2_ch"/>
          <w:rFonts w:ascii="Arial" w:hAnsi="Arial"/>
          <w:color w:val="000000"/>
        </w:rPr>
        <w:instrText>HYPERLINK "https://www.plutonline.ru/"</w:instrText>
      </w:r>
      <w:r>
        <w:rPr>
          <w:rStyle w:val="Style_2_ch"/>
          <w:rFonts w:ascii="Arial" w:hAnsi="Arial"/>
          <w:color w:val="000000"/>
        </w:rPr>
        <w:fldChar w:fldCharType="separate"/>
      </w:r>
      <w:r>
        <w:rPr>
          <w:rStyle w:val="Style_2_ch"/>
          <w:rFonts w:ascii="Arial" w:hAnsi="Arial"/>
          <w:color w:val="000000"/>
        </w:rPr>
        <w:t>https://www.</w:t>
      </w:r>
      <w:r>
        <w:rPr>
          <w:rStyle w:val="Style_2_ch"/>
          <w:rFonts w:ascii="Arial" w:hAnsi="Arial"/>
          <w:color w:val="000000"/>
        </w:rPr>
        <w:t>plutonline</w:t>
      </w:r>
      <w:r>
        <w:rPr>
          <w:rStyle w:val="Style_2_ch"/>
          <w:rFonts w:ascii="Arial" w:hAnsi="Arial"/>
          <w:color w:val="000000"/>
        </w:rPr>
        <w:t>.ru/</w:t>
      </w:r>
      <w:r>
        <w:rPr>
          <w:rStyle w:val="Style_2_ch"/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> 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14:paraId="59000000">
      <w:pPr>
        <w:spacing w:after="15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14:paraId="5A000000">
      <w:pPr>
        <w:spacing w:after="15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 </w:t>
      </w:r>
      <w:r>
        <w:rPr>
          <w:rStyle w:val="Style_2_ch"/>
          <w:rFonts w:ascii="Arial" w:hAnsi="Arial"/>
          <w:color w:val="000000"/>
        </w:rPr>
        <w:fldChar w:fldCharType="begin"/>
      </w:r>
      <w:r>
        <w:rPr>
          <w:rStyle w:val="Style_2_ch"/>
          <w:rFonts w:ascii="Arial" w:hAnsi="Arial"/>
          <w:color w:val="000000"/>
        </w:rPr>
        <w:instrText>HYPERLINK "mailto:pluton@plutonline.ru"</w:instrText>
      </w:r>
      <w:r>
        <w:rPr>
          <w:rStyle w:val="Style_2_ch"/>
          <w:rFonts w:ascii="Arial" w:hAnsi="Arial"/>
          <w:color w:val="000000"/>
        </w:rPr>
        <w:fldChar w:fldCharType="separate"/>
      </w:r>
      <w:r>
        <w:rPr>
          <w:rStyle w:val="Style_2_ch"/>
          <w:rFonts w:ascii="Arial" w:hAnsi="Arial"/>
          <w:color w:val="000000"/>
        </w:rPr>
        <w:t>pluton</w:t>
      </w:r>
      <w:r>
        <w:rPr>
          <w:rStyle w:val="Style_2_ch"/>
          <w:rFonts w:ascii="Arial" w:hAnsi="Arial"/>
          <w:color w:val="000000"/>
        </w:rPr>
        <w:t>@</w:t>
      </w:r>
      <w:r>
        <w:rPr>
          <w:rStyle w:val="Style_2_ch"/>
          <w:rFonts w:ascii="Arial" w:hAnsi="Arial"/>
          <w:color w:val="000000"/>
        </w:rPr>
        <w:t>plutonline</w:t>
      </w:r>
      <w:r>
        <w:rPr>
          <w:rStyle w:val="Style_2_ch"/>
          <w:rFonts w:ascii="Arial" w:hAnsi="Arial"/>
          <w:color w:val="000000"/>
        </w:rPr>
        <w:t>.ru</w:t>
      </w:r>
      <w:r>
        <w:rPr>
          <w:rStyle w:val="Style_2_ch"/>
          <w:rFonts w:ascii="Arial" w:hAnsi="Arial"/>
          <w:color w:val="000000"/>
        </w:rPr>
        <w:fldChar w:fldCharType="end"/>
      </w:r>
    </w:p>
    <w:p w14:paraId="5B000000">
      <w:pPr>
        <w:spacing w:after="15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14:paraId="5C000000">
      <w:pPr>
        <w:spacing w:after="15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5D000000">
      <w:pPr>
        <w:spacing w:after="15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p w14:paraId="5E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(срок зависит от банка, который выдал вашу банковскую карту).</w:t>
      </w:r>
    </w:p>
    <w:p w14:paraId="5F000000">
      <w:pPr>
        <w:rPr>
          <w:rFonts w:ascii="Arial" w:hAnsi="Arial"/>
          <w:color w:val="000000"/>
        </w:rPr>
      </w:pPr>
    </w:p>
    <w:p w14:paraId="60000000">
      <w:pPr>
        <w:rPr>
          <w:rFonts w:ascii="Arial" w:hAnsi="Arial"/>
          <w:color w:val="000000"/>
        </w:rPr>
      </w:pPr>
    </w:p>
    <w:sectPr>
      <w:pgSz w:h="16838" w:w="11906"/>
      <w:pgMar w:bottom="720" w:footer="706" w:gutter="0" w:header="706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1" w:type="paragraph">
    <w:name w:val="Normal (Web)"/>
    <w:basedOn w:val="Style_3"/>
    <w:link w:val="Style_1_ch"/>
    <w:pPr>
      <w:spacing w:afterAutospacing="on" w:beforeAutospacing="on"/>
      <w:ind/>
    </w:pPr>
    <w:rPr>
      <w:rFonts w:ascii="Tahoma" w:hAnsi="Tahoma"/>
      <w:sz w:val="16"/>
    </w:rPr>
  </w:style>
  <w:style w:styleId="Style_1_ch" w:type="character">
    <w:name w:val="Normal (Web)"/>
    <w:basedOn w:val="Style_3_ch"/>
    <w:link w:val="Style_1"/>
    <w:rPr>
      <w:rFonts w:ascii="Tahoma" w:hAnsi="Tahoma"/>
      <w:sz w:val="16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ody Text Indent 2"/>
    <w:basedOn w:val="Style_3"/>
    <w:link w:val="Style_9_ch"/>
    <w:pPr>
      <w:ind w:firstLine="851"/>
      <w:jc w:val="both"/>
    </w:pPr>
    <w:rPr>
      <w:sz w:val="28"/>
    </w:rPr>
  </w:style>
  <w:style w:styleId="Style_9_ch" w:type="character">
    <w:name w:val="Body Text Indent 2"/>
    <w:basedOn w:val="Style_3_ch"/>
    <w:link w:val="Style_9"/>
    <w:rPr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10"/>
    <w:link w:val="Style_2_ch"/>
    <w:rPr>
      <w:color w:val="0000FF"/>
      <w:u w:val="single"/>
    </w:rPr>
  </w:style>
  <w:style w:styleId="Style_2_ch" w:type="character">
    <w:name w:val="Hyperlink"/>
    <w:basedOn w:val="Style_10_ch"/>
    <w:link w:val="Style_2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Emphasis"/>
    <w:basedOn w:val="Style_10"/>
    <w:link w:val="Style_21_ch"/>
    <w:rPr>
      <w:i w:val="1"/>
    </w:rPr>
  </w:style>
  <w:style w:styleId="Style_21_ch" w:type="character">
    <w:name w:val="Emphasis"/>
    <w:basedOn w:val="Style_10_ch"/>
    <w:link w:val="Style_21"/>
    <w:rPr>
      <w:i w:val="1"/>
    </w:rPr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media/6.jpeg" Type="http://schemas.openxmlformats.org/officeDocument/2006/relationships/image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media/5.jpeg" Type="http://schemas.openxmlformats.org/officeDocument/2006/relationships/image"/>
  <Relationship Id="rId8" Target="settings.xml" Type="http://schemas.openxmlformats.org/officeDocument/2006/relationships/settings"/>
  <Relationship Id="rId4" Target="media/4.png" Type="http://schemas.openxmlformats.org/officeDocument/2006/relationships/image"/>
  <Relationship Id="rId12" Target="theme/theme1.xml" Type="http://schemas.openxmlformats.org/officeDocument/2006/relationships/them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2021-11-15T07:41:19Z</dcterms:modified>
</cp:coreProperties>
</file>